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2053" w14:textId="77777777" w:rsidR="00964298" w:rsidRPr="00964298" w:rsidRDefault="00964298" w:rsidP="00971C96">
      <w:pPr>
        <w:jc w:val="center"/>
        <w:rPr>
          <w:b/>
          <w:sz w:val="28"/>
        </w:rPr>
      </w:pPr>
      <w:r w:rsidRPr="00964298">
        <w:rPr>
          <w:rFonts w:ascii="Arial" w:hAnsi="Arial" w:cs="Arial"/>
          <w:b/>
          <w:noProof/>
          <w:color w:val="0000FF"/>
          <w:sz w:val="32"/>
          <w:szCs w:val="27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9AA78BF" wp14:editId="2BE710A1">
            <wp:simplePos x="0" y="0"/>
            <wp:positionH relativeFrom="margin">
              <wp:posOffset>-447675</wp:posOffset>
            </wp:positionH>
            <wp:positionV relativeFrom="paragraph">
              <wp:posOffset>-209550</wp:posOffset>
            </wp:positionV>
            <wp:extent cx="1707314" cy="1136650"/>
            <wp:effectExtent l="0" t="0" r="7620" b="6350"/>
            <wp:wrapNone/>
            <wp:docPr id="2" name="Picture 2" descr="http://gcyouthministries.org/LinkClick.aspx?fileticket=A_6256l5e4U%3D&amp;tabid=371&amp;portalid=0&amp;mid=1100&amp;forcedownload=tr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cyouthministries.org/LinkClick.aspx?fileticket=A_6256l5e4U%3D&amp;tabid=371&amp;portalid=0&amp;mid=1100&amp;forcedownload=tru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14" cy="1136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298">
        <w:rPr>
          <w:b/>
          <w:sz w:val="28"/>
        </w:rPr>
        <w:t>Trans-European Division</w:t>
      </w:r>
    </w:p>
    <w:p w14:paraId="6C7ADFB9" w14:textId="77777777" w:rsidR="007E31DA" w:rsidRPr="00964298" w:rsidRDefault="00964298" w:rsidP="00971C96">
      <w:pPr>
        <w:tabs>
          <w:tab w:val="left" w:pos="7188"/>
        </w:tabs>
        <w:jc w:val="center"/>
        <w:rPr>
          <w:b/>
          <w:sz w:val="28"/>
        </w:rPr>
      </w:pPr>
      <w:r w:rsidRPr="00964298">
        <w:rPr>
          <w:b/>
          <w:sz w:val="28"/>
        </w:rPr>
        <w:t>Global Youth Day Outreach</w:t>
      </w:r>
      <w:r>
        <w:rPr>
          <w:b/>
          <w:sz w:val="28"/>
        </w:rPr>
        <w:t xml:space="preserve"> Fund</w:t>
      </w:r>
    </w:p>
    <w:p w14:paraId="40E5B8AA" w14:textId="38487E36" w:rsidR="00964298" w:rsidRDefault="00964298" w:rsidP="00971C96">
      <w:pPr>
        <w:jc w:val="center"/>
        <w:rPr>
          <w:b/>
          <w:sz w:val="28"/>
        </w:rPr>
      </w:pPr>
      <w:r w:rsidRPr="00964298">
        <w:rPr>
          <w:b/>
          <w:sz w:val="28"/>
        </w:rPr>
        <w:t xml:space="preserve">Application Form </w:t>
      </w:r>
      <w:r w:rsidR="007546E2">
        <w:rPr>
          <w:b/>
          <w:sz w:val="28"/>
        </w:rPr>
        <w:t>201</w:t>
      </w:r>
      <w:r w:rsidR="00FC4C8C">
        <w:rPr>
          <w:b/>
          <w:sz w:val="28"/>
        </w:rPr>
        <w:t>9</w:t>
      </w:r>
    </w:p>
    <w:p w14:paraId="47EA205C" w14:textId="23BB83F4" w:rsidR="00964298" w:rsidRDefault="0098312B" w:rsidP="0098312B">
      <w:pPr>
        <w:jc w:val="center"/>
        <w:rPr>
          <w:b/>
          <w:sz w:val="28"/>
        </w:rPr>
      </w:pPr>
      <w:r>
        <w:rPr>
          <w:b/>
          <w:sz w:val="28"/>
        </w:rPr>
        <w:t xml:space="preserve">Theme: </w:t>
      </w:r>
      <w:r w:rsidR="00FC4C8C">
        <w:rPr>
          <w:b/>
          <w:sz w:val="28"/>
        </w:rPr>
        <w:t>Adopt</w:t>
      </w:r>
    </w:p>
    <w:p w14:paraId="1E1E25F5" w14:textId="77777777" w:rsidR="0098312B" w:rsidRDefault="0098312B" w:rsidP="0098312B">
      <w:pPr>
        <w:jc w:val="center"/>
        <w:rPr>
          <w:b/>
          <w:sz w:val="28"/>
        </w:rPr>
      </w:pPr>
    </w:p>
    <w:p w14:paraId="15C5B168" w14:textId="79B12885" w:rsidR="007F18FF" w:rsidRPr="007F18FF" w:rsidRDefault="007F18FF">
      <w:pPr>
        <w:rPr>
          <w:b/>
        </w:rPr>
      </w:pPr>
      <w:r w:rsidRPr="007F18FF">
        <w:rPr>
          <w:b/>
        </w:rPr>
        <w:t>A</w:t>
      </w:r>
      <w:r w:rsidR="00971221">
        <w:rPr>
          <w:b/>
        </w:rPr>
        <w:t>s you plan for the Global Youth D</w:t>
      </w:r>
      <w:r w:rsidR="000420B9">
        <w:rPr>
          <w:b/>
        </w:rPr>
        <w:t>ay in 201</w:t>
      </w:r>
      <w:r w:rsidR="00FC4C8C">
        <w:rPr>
          <w:b/>
        </w:rPr>
        <w:t>9</w:t>
      </w:r>
      <w:r w:rsidR="000420B9">
        <w:rPr>
          <w:b/>
        </w:rPr>
        <w:t>,</w:t>
      </w:r>
      <w:r w:rsidRPr="007F18FF">
        <w:rPr>
          <w:b/>
        </w:rPr>
        <w:t xml:space="preserve"> please take in</w:t>
      </w:r>
      <w:r w:rsidR="00971221">
        <w:rPr>
          <w:b/>
        </w:rPr>
        <w:t>to</w:t>
      </w:r>
      <w:r w:rsidRPr="007F18FF">
        <w:rPr>
          <w:b/>
        </w:rPr>
        <w:t xml:space="preserve"> consideration the following:</w:t>
      </w:r>
    </w:p>
    <w:p w14:paraId="5C339F3F" w14:textId="77777777" w:rsidR="00964298" w:rsidRDefault="00964298" w:rsidP="00964298">
      <w:pPr>
        <w:pStyle w:val="ListParagraph"/>
        <w:numPr>
          <w:ilvl w:val="0"/>
          <w:numId w:val="1"/>
        </w:numPr>
      </w:pPr>
      <w:r>
        <w:t>Take the Master’s approach: “The Saviour mingled with men as one who desired their good. He showed His sympathy for them, ministered to their needs, won their confidence. Then He bade them, ’Follow Me!’”</w:t>
      </w:r>
      <w:r>
        <w:rPr>
          <w:rStyle w:val="FootnoteReference"/>
        </w:rPr>
        <w:footnoteReference w:id="1"/>
      </w:r>
      <w:r>
        <w:t xml:space="preserve"> </w:t>
      </w:r>
    </w:p>
    <w:p w14:paraId="43712421" w14:textId="77777777" w:rsidR="00964298" w:rsidRDefault="00964298" w:rsidP="00964298">
      <w:pPr>
        <w:pStyle w:val="ListParagraph"/>
        <w:numPr>
          <w:ilvl w:val="0"/>
          <w:numId w:val="1"/>
        </w:numPr>
      </w:pPr>
      <w:r w:rsidRPr="000420B9">
        <w:rPr>
          <w:i/>
        </w:rPr>
        <w:t>Observe</w:t>
      </w:r>
      <w:r w:rsidR="007F18FF" w:rsidRPr="000420B9">
        <w:rPr>
          <w:i/>
        </w:rPr>
        <w:t xml:space="preserve"> before you plan</w:t>
      </w:r>
      <w:r>
        <w:t xml:space="preserve">: watch where most people are, what activities are they involved in, and what needs they have </w:t>
      </w:r>
      <w:r w:rsidR="00971221">
        <w:t>that you can</w:t>
      </w:r>
      <w:r>
        <w:t xml:space="preserve"> meet.</w:t>
      </w:r>
    </w:p>
    <w:p w14:paraId="6683E392" w14:textId="77777777" w:rsidR="00964298" w:rsidRDefault="00964298" w:rsidP="00964298">
      <w:pPr>
        <w:pStyle w:val="ListParagraph"/>
        <w:numPr>
          <w:ilvl w:val="0"/>
          <w:numId w:val="1"/>
        </w:numPr>
      </w:pPr>
      <w:r w:rsidRPr="000420B9">
        <w:rPr>
          <w:i/>
        </w:rPr>
        <w:t>Discuss:</w:t>
      </w:r>
      <w:r>
        <w:t xml:space="preserve"> after the observation exercise young people</w:t>
      </w:r>
      <w:r w:rsidR="000420B9">
        <w:t>,</w:t>
      </w:r>
      <w:r>
        <w:t xml:space="preserve"> form groups and discuss the most relevant real needs and by using their own spiritual gifts and abilities brainstorm about possible ministries which can meet some of the needs detected.</w:t>
      </w:r>
    </w:p>
    <w:p w14:paraId="6CBE5338" w14:textId="77777777" w:rsidR="007F18FF" w:rsidRDefault="007F18FF" w:rsidP="007F18FF">
      <w:pPr>
        <w:pStyle w:val="ListParagraph"/>
        <w:numPr>
          <w:ilvl w:val="0"/>
          <w:numId w:val="1"/>
        </w:numPr>
      </w:pPr>
      <w:r w:rsidRPr="000420B9">
        <w:rPr>
          <w:i/>
        </w:rPr>
        <w:t>Prepare:</w:t>
      </w:r>
      <w:r>
        <w:t xml:space="preserve"> as soon as the group c</w:t>
      </w:r>
      <w:r w:rsidR="00971221">
        <w:t>o</w:t>
      </w:r>
      <w:r>
        <w:t>me</w:t>
      </w:r>
      <w:r w:rsidR="00971221">
        <w:t>s</w:t>
      </w:r>
      <w:r>
        <w:t xml:space="preserve"> up with a practical ministry idea, they need to prepare the tools and supplies which are necessary to serve according to people’s needs. One ve</w:t>
      </w:r>
      <w:r w:rsidR="00971221">
        <w:t xml:space="preserve">ry important ingredient </w:t>
      </w:r>
      <w:r>
        <w:t>is that the approach should be attractive to people, so they w</w:t>
      </w:r>
      <w:r w:rsidR="00971221">
        <w:t>ill come to you</w:t>
      </w:r>
      <w:r>
        <w:t xml:space="preserve"> and ask questions rather than </w:t>
      </w:r>
      <w:r w:rsidR="00971221">
        <w:t>you</w:t>
      </w:r>
      <w:r>
        <w:t xml:space="preserve"> going and trying to “sell” them something.</w:t>
      </w:r>
    </w:p>
    <w:p w14:paraId="5C8B7CDC" w14:textId="77777777" w:rsidR="007F18FF" w:rsidRDefault="007F18FF" w:rsidP="007F18FF">
      <w:pPr>
        <w:pStyle w:val="ListParagraph"/>
        <w:numPr>
          <w:ilvl w:val="0"/>
          <w:numId w:val="1"/>
        </w:numPr>
      </w:pPr>
      <w:r w:rsidRPr="000420B9">
        <w:rPr>
          <w:i/>
        </w:rPr>
        <w:t>Do it:</w:t>
      </w:r>
      <w:r>
        <w:t xml:space="preserve"> go out and serve. Be a blessing and be the sermon to people around. Be ready to answer the questions: “Who are you?”, “Why are you doing this?”, and “How can I join you?”</w:t>
      </w:r>
    </w:p>
    <w:p w14:paraId="6E41E4F4" w14:textId="77777777" w:rsidR="007F18FF" w:rsidRDefault="007F18FF" w:rsidP="007F18FF">
      <w:pPr>
        <w:pStyle w:val="ListParagraph"/>
        <w:numPr>
          <w:ilvl w:val="0"/>
          <w:numId w:val="1"/>
        </w:numPr>
      </w:pPr>
      <w:r w:rsidRPr="000420B9">
        <w:rPr>
          <w:i/>
        </w:rPr>
        <w:t>Evaluate and re-th</w:t>
      </w:r>
      <w:r w:rsidR="00971221" w:rsidRPr="000420B9">
        <w:rPr>
          <w:i/>
        </w:rPr>
        <w:t>ink:</w:t>
      </w:r>
      <w:r w:rsidR="00971221">
        <w:t xml:space="preserve"> as soon as you have served</w:t>
      </w:r>
      <w:r>
        <w:t xml:space="preserve"> and experienced </w:t>
      </w:r>
      <w:r w:rsidR="00971221">
        <w:t>the response of people, assess</w:t>
      </w:r>
      <w:r>
        <w:t xml:space="preserve"> the attractiveness of the approach used, basically answer these two questio</w:t>
      </w:r>
      <w:r w:rsidR="00971221">
        <w:t>ns: “What went well?” and “How c</w:t>
      </w:r>
      <w:r>
        <w:t>ould we do it differently next time?”</w:t>
      </w:r>
    </w:p>
    <w:p w14:paraId="70F94718" w14:textId="77777777" w:rsidR="007F18FF" w:rsidRDefault="007F18FF" w:rsidP="007F18FF">
      <w:pPr>
        <w:pStyle w:val="ListParagraph"/>
        <w:numPr>
          <w:ilvl w:val="0"/>
          <w:numId w:val="1"/>
        </w:numPr>
      </w:pPr>
      <w:r w:rsidRPr="000420B9">
        <w:rPr>
          <w:i/>
        </w:rPr>
        <w:t>Do it again!</w:t>
      </w:r>
      <w:r>
        <w:t xml:space="preserve"> Not only once a year! Evaluate, rethink, and do it again, and again – without routine. </w:t>
      </w:r>
    </w:p>
    <w:p w14:paraId="246AE982" w14:textId="4A09EBF7" w:rsidR="00760AB7" w:rsidRDefault="000420B9" w:rsidP="000420B9">
      <w:pPr>
        <w:rPr>
          <w:b/>
        </w:rPr>
      </w:pPr>
      <w:r w:rsidRPr="0098312B">
        <w:rPr>
          <w:b/>
        </w:rPr>
        <w:t>These projects should be more than just a one-day event; we want to see them run long term - for the whole year</w:t>
      </w:r>
      <w:r w:rsidR="00760AB7">
        <w:rPr>
          <w:b/>
        </w:rPr>
        <w:t xml:space="preserve">. </w:t>
      </w:r>
      <w:r w:rsidRPr="00F94898">
        <w:rPr>
          <w:b/>
        </w:rPr>
        <w:t xml:space="preserve">We are offering you the opportunity to apply for seed funding to get your </w:t>
      </w:r>
      <w:r w:rsidR="0098312B" w:rsidRPr="00F94898">
        <w:rPr>
          <w:b/>
        </w:rPr>
        <w:t>long-term</w:t>
      </w:r>
      <w:r w:rsidRPr="00F94898">
        <w:rPr>
          <w:b/>
        </w:rPr>
        <w:t xml:space="preserve"> project off the ground.</w:t>
      </w:r>
    </w:p>
    <w:p w14:paraId="5030542B" w14:textId="7E27703E" w:rsidR="00760AB7" w:rsidRPr="0098312B" w:rsidRDefault="00760AB7" w:rsidP="00760AB7">
      <w:pPr>
        <w:rPr>
          <w:b/>
        </w:rPr>
      </w:pPr>
      <w:r w:rsidRPr="0098312B">
        <w:rPr>
          <w:b/>
          <w:color w:val="000000"/>
        </w:rPr>
        <w:t>Be creative: Approach ADRA, local authorities, charities and organisations that support &amp; encourage community work and use the money to work alongside them.</w:t>
      </w:r>
    </w:p>
    <w:p w14:paraId="1B13BBB1" w14:textId="2C61FE32" w:rsidR="000420B9" w:rsidRPr="00F94898" w:rsidRDefault="00971C96" w:rsidP="000420B9">
      <w:pPr>
        <w:rPr>
          <w:b/>
        </w:rPr>
      </w:pPr>
      <w:r w:rsidRPr="00F94898">
        <w:rPr>
          <w:b/>
        </w:rPr>
        <w:t xml:space="preserve">If awarded the funding, you </w:t>
      </w:r>
      <w:r w:rsidR="000420B9" w:rsidRPr="00F94898">
        <w:rPr>
          <w:b/>
        </w:rPr>
        <w:t xml:space="preserve">agree to send us 2 </w:t>
      </w:r>
      <w:r w:rsidRPr="00F94898">
        <w:rPr>
          <w:b/>
        </w:rPr>
        <w:t xml:space="preserve">short </w:t>
      </w:r>
      <w:r w:rsidR="000420B9" w:rsidRPr="00F94898">
        <w:rPr>
          <w:b/>
        </w:rPr>
        <w:t xml:space="preserve">video reports from your project </w:t>
      </w:r>
      <w:r w:rsidRPr="00F94898">
        <w:rPr>
          <w:b/>
        </w:rPr>
        <w:t xml:space="preserve">– one </w:t>
      </w:r>
      <w:r w:rsidR="0098312B">
        <w:rPr>
          <w:b/>
        </w:rPr>
        <w:t>by 30</w:t>
      </w:r>
      <w:r w:rsidR="0098312B" w:rsidRPr="0098312B">
        <w:rPr>
          <w:b/>
          <w:vertAlign w:val="superscript"/>
        </w:rPr>
        <w:t>th</w:t>
      </w:r>
      <w:r w:rsidR="0098312B">
        <w:rPr>
          <w:b/>
        </w:rPr>
        <w:t xml:space="preserve"> June</w:t>
      </w:r>
      <w:r w:rsidRPr="00F94898">
        <w:rPr>
          <w:b/>
        </w:rPr>
        <w:t xml:space="preserve"> </w:t>
      </w:r>
      <w:r w:rsidR="000420B9" w:rsidRPr="00F94898">
        <w:rPr>
          <w:b/>
        </w:rPr>
        <w:t xml:space="preserve">and </w:t>
      </w:r>
      <w:r w:rsidRPr="00F94898">
        <w:rPr>
          <w:b/>
        </w:rPr>
        <w:t xml:space="preserve">the other </w:t>
      </w:r>
      <w:r w:rsidR="0098312B">
        <w:rPr>
          <w:b/>
        </w:rPr>
        <w:t>by 31</w:t>
      </w:r>
      <w:r w:rsidR="0098312B" w:rsidRPr="0098312B">
        <w:rPr>
          <w:b/>
          <w:vertAlign w:val="superscript"/>
        </w:rPr>
        <w:t>st</w:t>
      </w:r>
      <w:r w:rsidR="0098312B">
        <w:rPr>
          <w:b/>
        </w:rPr>
        <w:t xml:space="preserve"> December</w:t>
      </w:r>
      <w:r w:rsidR="000420B9" w:rsidRPr="00F94898">
        <w:rPr>
          <w:b/>
        </w:rPr>
        <w:t>.</w:t>
      </w:r>
    </w:p>
    <w:p w14:paraId="27F397D9" w14:textId="488D588B" w:rsidR="000420B9" w:rsidRDefault="007F18FF">
      <w:pPr>
        <w:rPr>
          <w:b/>
          <w:u w:val="single"/>
        </w:rPr>
      </w:pPr>
      <w:r w:rsidRPr="001666E5">
        <w:t>Send your plan and seed fund application to us</w:t>
      </w:r>
      <w:r w:rsidR="00971221">
        <w:t xml:space="preserve"> </w:t>
      </w:r>
      <w:r w:rsidR="00D9574A">
        <w:rPr>
          <w:b/>
          <w:u w:val="single"/>
        </w:rPr>
        <w:t>no later than Monday 0</w:t>
      </w:r>
      <w:r w:rsidR="00FC4C8C">
        <w:rPr>
          <w:b/>
          <w:u w:val="single"/>
        </w:rPr>
        <w:t>7</w:t>
      </w:r>
      <w:r w:rsidR="00D9574A">
        <w:rPr>
          <w:b/>
          <w:u w:val="single"/>
        </w:rPr>
        <w:t xml:space="preserve"> </w:t>
      </w:r>
      <w:r w:rsidR="00450338">
        <w:rPr>
          <w:b/>
          <w:u w:val="single"/>
        </w:rPr>
        <w:t>January</w:t>
      </w:r>
      <w:bookmarkStart w:id="0" w:name="_GoBack"/>
      <w:bookmarkEnd w:id="0"/>
      <w:r w:rsidR="007546E2">
        <w:rPr>
          <w:b/>
          <w:u w:val="single"/>
        </w:rPr>
        <w:t xml:space="preserve"> 201</w:t>
      </w:r>
      <w:r w:rsidR="00FC4C8C">
        <w:rPr>
          <w:b/>
          <w:u w:val="single"/>
        </w:rPr>
        <w:t>9</w:t>
      </w:r>
      <w:r w:rsidR="000420B9">
        <w:rPr>
          <w:b/>
          <w:u w:val="single"/>
        </w:rPr>
        <w:t xml:space="preserve"> </w:t>
      </w:r>
    </w:p>
    <w:p w14:paraId="47152E0F" w14:textId="77777777" w:rsidR="00971C96" w:rsidRDefault="00971C96">
      <w:r>
        <w:t>E-mail</w:t>
      </w:r>
      <w:r w:rsidR="007F18FF" w:rsidRPr="001666E5">
        <w:t xml:space="preserve"> to </w:t>
      </w:r>
      <w:hyperlink r:id="rId9" w:history="1">
        <w:r w:rsidR="00623268" w:rsidRPr="00AE1ACD">
          <w:rPr>
            <w:rStyle w:val="Hyperlink"/>
          </w:rPr>
          <w:t>aagbaje@ted.adventist.org</w:t>
        </w:r>
      </w:hyperlink>
      <w:r w:rsidR="00623268">
        <w:t xml:space="preserve"> </w:t>
      </w:r>
      <w:r w:rsidR="007F18FF" w:rsidRPr="001666E5">
        <w:t xml:space="preserve">and </w:t>
      </w:r>
      <w:hyperlink r:id="rId10" w:history="1">
        <w:r w:rsidR="00623268" w:rsidRPr="00AE1ACD">
          <w:rPr>
            <w:rStyle w:val="Hyperlink"/>
          </w:rPr>
          <w:t>jplaatjes@ted.adventist.org</w:t>
        </w:r>
      </w:hyperlink>
      <w:r w:rsidR="007F18FF" w:rsidRPr="001666E5">
        <w:t xml:space="preserve">  </w:t>
      </w:r>
    </w:p>
    <w:p w14:paraId="1294C134" w14:textId="69BF1D92" w:rsidR="007F18FF" w:rsidRDefault="007F18FF"/>
    <w:p w14:paraId="63DE5F9A" w14:textId="77777777" w:rsidR="0098312B" w:rsidRPr="00971C96" w:rsidRDefault="0098312B"/>
    <w:p w14:paraId="68352C87" w14:textId="77777777" w:rsidR="00971221" w:rsidRDefault="00971C96">
      <w:pPr>
        <w:rPr>
          <w:b/>
          <w:sz w:val="28"/>
        </w:rPr>
      </w:pPr>
      <w:r w:rsidRPr="00964298">
        <w:rPr>
          <w:rFonts w:ascii="Arial" w:hAnsi="Arial" w:cs="Arial"/>
          <w:b/>
          <w:noProof/>
          <w:color w:val="0000FF"/>
          <w:sz w:val="32"/>
          <w:szCs w:val="27"/>
          <w:lang w:val="hr-HR"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5A75B0C7" wp14:editId="700B9649">
            <wp:simplePos x="0" y="0"/>
            <wp:positionH relativeFrom="margin">
              <wp:posOffset>-409576</wp:posOffset>
            </wp:positionH>
            <wp:positionV relativeFrom="paragraph">
              <wp:posOffset>-200025</wp:posOffset>
            </wp:positionV>
            <wp:extent cx="1559473" cy="1038225"/>
            <wp:effectExtent l="0" t="0" r="3175" b="0"/>
            <wp:wrapNone/>
            <wp:docPr id="1" name="Picture 1" descr="http://gcyouthministries.org/LinkClick.aspx?fileticket=A_6256l5e4U%3D&amp;tabid=371&amp;portalid=0&amp;mid=1100&amp;forcedownload=tr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cyouthministries.org/LinkClick.aspx?fileticket=A_6256l5e4U%3D&amp;tabid=371&amp;portalid=0&amp;mid=1100&amp;forcedownload=tru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1" cy="103998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3200" w14:textId="77777777" w:rsidR="001666E5" w:rsidRDefault="001666E5" w:rsidP="001666E5">
      <w:pPr>
        <w:jc w:val="center"/>
        <w:rPr>
          <w:b/>
          <w:sz w:val="28"/>
        </w:rPr>
      </w:pPr>
      <w:r w:rsidRPr="008E7451">
        <w:rPr>
          <w:b/>
          <w:sz w:val="28"/>
        </w:rPr>
        <w:t>Approval and Funding Application</w:t>
      </w:r>
    </w:p>
    <w:p w14:paraId="4B5D069C" w14:textId="77777777" w:rsidR="001666E5" w:rsidRPr="008E7451" w:rsidRDefault="001666E5" w:rsidP="001666E5">
      <w:pPr>
        <w:jc w:val="center"/>
        <w:rPr>
          <w:b/>
          <w:sz w:val="28"/>
        </w:rPr>
      </w:pPr>
    </w:p>
    <w:p w14:paraId="70295122" w14:textId="77777777" w:rsidR="0098312B" w:rsidRDefault="0098312B" w:rsidP="0098312B">
      <w:pPr>
        <w:spacing w:after="120" w:line="240" w:lineRule="auto"/>
      </w:pPr>
    </w:p>
    <w:p w14:paraId="4AD37BFE" w14:textId="10EAD4D0" w:rsidR="001666E5" w:rsidRPr="00AB60EF" w:rsidRDefault="001666E5" w:rsidP="0098312B">
      <w:pPr>
        <w:spacing w:after="120" w:line="240" w:lineRule="auto"/>
      </w:pPr>
      <w:r w:rsidRPr="00AB60EF">
        <w:t>Country:</w:t>
      </w:r>
      <w:r w:rsidRPr="00AB60EF">
        <w:tab/>
      </w:r>
      <w:r w:rsidR="0024042B">
        <w:tab/>
      </w:r>
      <w:r w:rsidR="0024042B">
        <w:tab/>
      </w:r>
      <w:r w:rsidR="0024042B">
        <w:tab/>
      </w:r>
      <w:r w:rsidRPr="00AB60EF">
        <w:t>Year of the outreach:</w:t>
      </w:r>
      <w:r w:rsidR="00623268">
        <w:t xml:space="preserve"> 201</w:t>
      </w:r>
      <w:r w:rsidR="00FC4C8C">
        <w:t>9</w:t>
      </w:r>
    </w:p>
    <w:p w14:paraId="2E4899A3" w14:textId="5DE57CD5" w:rsidR="001666E5" w:rsidRPr="00AB60EF" w:rsidRDefault="001666E5" w:rsidP="0098312B">
      <w:pPr>
        <w:spacing w:after="120" w:line="240" w:lineRule="auto"/>
      </w:pPr>
      <w:r>
        <w:t>Union/Field</w:t>
      </w:r>
      <w:r w:rsidRPr="00AB60EF">
        <w:t>:</w:t>
      </w:r>
      <w:r>
        <w:tab/>
      </w:r>
      <w:r w:rsidR="0024042B">
        <w:tab/>
      </w:r>
      <w:r w:rsidR="0024042B">
        <w:tab/>
      </w:r>
      <w:r w:rsidR="0024042B">
        <w:tab/>
      </w:r>
      <w:r w:rsidRPr="00AB60EF">
        <w:t>Project Title:</w:t>
      </w:r>
      <w:r w:rsidR="00A82A6E">
        <w:t xml:space="preserve"> </w:t>
      </w:r>
    </w:p>
    <w:p w14:paraId="323ADE4E" w14:textId="2D781373" w:rsidR="001666E5" w:rsidRDefault="001666E5" w:rsidP="0098312B">
      <w:pPr>
        <w:spacing w:after="120" w:line="240" w:lineRule="auto"/>
      </w:pPr>
      <w:r w:rsidRPr="00AB60EF">
        <w:t>City/Town:</w:t>
      </w:r>
      <w:r w:rsidRPr="00AB60EF">
        <w:tab/>
      </w:r>
      <w:r w:rsidR="00E577A8">
        <w:tab/>
      </w:r>
      <w:r w:rsidR="00E577A8">
        <w:tab/>
      </w:r>
      <w:r w:rsidR="00291493">
        <w:tab/>
      </w:r>
      <w:r w:rsidRPr="00AB60EF">
        <w:t>Project Director</w:t>
      </w:r>
      <w:r w:rsidR="0098312B">
        <w:t xml:space="preserve"> Name</w:t>
      </w:r>
      <w:r w:rsidR="007546E2">
        <w:t>:</w:t>
      </w:r>
      <w:r w:rsidR="0024042B">
        <w:t xml:space="preserve"> </w:t>
      </w:r>
    </w:p>
    <w:p w14:paraId="5AC83BC7" w14:textId="510AFC26" w:rsidR="0098312B" w:rsidRDefault="0098312B" w:rsidP="0098312B">
      <w:pPr>
        <w:spacing w:after="120" w:line="240" w:lineRule="auto"/>
      </w:pPr>
      <w:r w:rsidRPr="00AB60EF">
        <w:t>Project Director</w:t>
      </w:r>
      <w:r>
        <w:t xml:space="preserve"> Email &amp; Mobile Nr:</w:t>
      </w:r>
      <w:r w:rsidR="0024042B">
        <w:t xml:space="preserve"> </w:t>
      </w:r>
    </w:p>
    <w:p w14:paraId="176F12E1" w14:textId="1BF2EA16" w:rsidR="007F18FF" w:rsidRPr="0098312B" w:rsidRDefault="0098312B" w:rsidP="0098312B">
      <w:pPr>
        <w:spacing w:after="0"/>
        <w:rPr>
          <w:color w:val="000000"/>
        </w:rPr>
      </w:pPr>
      <w:r w:rsidRPr="0098312B">
        <w:rPr>
          <w:color w:val="000000"/>
        </w:rPr>
        <w:t>Media Contact Email &amp; mobile</w:t>
      </w:r>
      <w:r>
        <w:rPr>
          <w:color w:val="000000"/>
        </w:rPr>
        <w:t xml:space="preserve"> Nr:</w:t>
      </w:r>
      <w:r w:rsidR="0024042B">
        <w:rPr>
          <w:color w:val="000000"/>
        </w:rPr>
        <w:t xml:space="preserve"> </w:t>
      </w:r>
    </w:p>
    <w:p w14:paraId="7F63B941" w14:textId="38DDCFD6" w:rsidR="0098312B" w:rsidRPr="0098312B" w:rsidRDefault="0098312B" w:rsidP="0098312B">
      <w:pPr>
        <w:spacing w:after="0"/>
        <w:rPr>
          <w:b/>
          <w:sz w:val="20"/>
          <w:szCs w:val="20"/>
        </w:rPr>
      </w:pPr>
      <w:r w:rsidRPr="0098312B">
        <w:rPr>
          <w:color w:val="000000"/>
          <w:sz w:val="20"/>
          <w:szCs w:val="20"/>
        </w:rPr>
        <w:t>(actual person r</w:t>
      </w:r>
      <w:r>
        <w:rPr>
          <w:color w:val="000000"/>
          <w:sz w:val="20"/>
          <w:szCs w:val="20"/>
        </w:rPr>
        <w:t>esponsible for submitting video</w:t>
      </w:r>
      <w:r w:rsidRPr="0098312B">
        <w:rPr>
          <w:color w:val="000000"/>
          <w:sz w:val="20"/>
          <w:szCs w:val="20"/>
        </w:rPr>
        <w:t>s)</w:t>
      </w:r>
    </w:p>
    <w:p w14:paraId="1B341297" w14:textId="307B0AA7" w:rsidR="001666E5" w:rsidRDefault="001666E5">
      <w:pPr>
        <w:rPr>
          <w:b/>
          <w:sz w:val="28"/>
        </w:rPr>
      </w:pPr>
    </w:p>
    <w:p w14:paraId="7B546E33" w14:textId="77777777" w:rsidR="0098312B" w:rsidRDefault="0098312B">
      <w:pPr>
        <w:rPr>
          <w:b/>
          <w:sz w:val="28"/>
        </w:rPr>
      </w:pPr>
    </w:p>
    <w:tbl>
      <w:tblPr>
        <w:tblpPr w:leftFromText="180" w:rightFromText="180" w:vertAnchor="text" w:horzAnchor="page" w:tblpX="8281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1666E5" w:rsidRPr="00AB60EF" w14:paraId="7084D532" w14:textId="77777777" w:rsidTr="001666E5">
        <w:tc>
          <w:tcPr>
            <w:tcW w:w="1404" w:type="dxa"/>
          </w:tcPr>
          <w:p w14:paraId="37B9DDF5" w14:textId="728EEDDA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4E126A3F" w14:textId="77777777" w:rsidTr="001666E5">
        <w:tc>
          <w:tcPr>
            <w:tcW w:w="1404" w:type="dxa"/>
          </w:tcPr>
          <w:p w14:paraId="32F3CD29" w14:textId="7047C48B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3C7BE72A" w14:textId="77777777" w:rsidTr="001666E5">
        <w:tc>
          <w:tcPr>
            <w:tcW w:w="1404" w:type="dxa"/>
          </w:tcPr>
          <w:p w14:paraId="3382D040" w14:textId="2A6E66D7" w:rsidR="00AD593B" w:rsidRPr="00AB60EF" w:rsidRDefault="00AD593B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47013DAC" w14:textId="77777777" w:rsidTr="001666E5">
        <w:tc>
          <w:tcPr>
            <w:tcW w:w="1404" w:type="dxa"/>
          </w:tcPr>
          <w:p w14:paraId="6A43D2F7" w14:textId="0C4C0E8C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63056E40" w14:textId="77777777" w:rsidTr="001666E5">
        <w:tc>
          <w:tcPr>
            <w:tcW w:w="1404" w:type="dxa"/>
          </w:tcPr>
          <w:p w14:paraId="15A7D790" w14:textId="5CD6C2AF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1DC988C0" w14:textId="77777777" w:rsidTr="001666E5">
        <w:tc>
          <w:tcPr>
            <w:tcW w:w="1404" w:type="dxa"/>
          </w:tcPr>
          <w:p w14:paraId="62637D44" w14:textId="35F7ABC3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</w:tbl>
    <w:p w14:paraId="578FE891" w14:textId="77777777" w:rsidR="001666E5" w:rsidRPr="00AB60EF" w:rsidRDefault="001666E5" w:rsidP="001666E5">
      <w:pPr>
        <w:rPr>
          <w:b/>
        </w:rPr>
      </w:pPr>
      <w:r w:rsidRPr="00AB60EF">
        <w:rPr>
          <w:b/>
        </w:rPr>
        <w:t>Budget request in local currency:</w:t>
      </w:r>
    </w:p>
    <w:p w14:paraId="46D9F311" w14:textId="33C89C99" w:rsidR="001666E5" w:rsidRPr="00AB60EF" w:rsidRDefault="001666E5" w:rsidP="001666E5">
      <w:pPr>
        <w:spacing w:before="40" w:after="120" w:line="276" w:lineRule="auto"/>
      </w:pPr>
      <w:r w:rsidRPr="00AB60EF">
        <w:t>Item 1:</w:t>
      </w:r>
      <w:r w:rsidRPr="00AB60EF">
        <w:tab/>
      </w:r>
      <w:r w:rsidR="00FF7B24">
        <w:tab/>
      </w:r>
      <w:r w:rsidR="00FF7B24">
        <w:tab/>
      </w:r>
      <w:r w:rsidR="00121DC7">
        <w:tab/>
      </w:r>
      <w:r w:rsidRPr="00AB60EF">
        <w:tab/>
      </w:r>
    </w:p>
    <w:p w14:paraId="324EBEB3" w14:textId="589948E0" w:rsidR="001666E5" w:rsidRPr="00AB60EF" w:rsidRDefault="001666E5" w:rsidP="001666E5">
      <w:pPr>
        <w:spacing w:before="40" w:after="120" w:line="276" w:lineRule="auto"/>
      </w:pPr>
      <w:r w:rsidRPr="00AB60EF">
        <w:t>Item 2:</w:t>
      </w:r>
      <w:r w:rsidR="00121DC7">
        <w:tab/>
      </w:r>
      <w:r w:rsidR="00121DC7">
        <w:tab/>
      </w:r>
    </w:p>
    <w:p w14:paraId="11F6A59B" w14:textId="0B8DA786" w:rsidR="001666E5" w:rsidRPr="00AB60EF" w:rsidRDefault="001666E5" w:rsidP="001666E5">
      <w:pPr>
        <w:spacing w:before="40" w:after="120" w:line="276" w:lineRule="auto"/>
      </w:pPr>
      <w:r w:rsidRPr="00AB60EF">
        <w:t>Item 3:</w:t>
      </w:r>
      <w:r w:rsidR="00A653FB">
        <w:tab/>
      </w:r>
    </w:p>
    <w:p w14:paraId="3E3BF736" w14:textId="1311FAA1" w:rsidR="001666E5" w:rsidRPr="00AB60EF" w:rsidRDefault="001666E5" w:rsidP="001666E5">
      <w:pPr>
        <w:spacing w:before="40" w:after="120" w:line="276" w:lineRule="auto"/>
      </w:pPr>
      <w:r w:rsidRPr="00AB60EF">
        <w:t>Item 4:</w:t>
      </w:r>
      <w:r w:rsidR="00FD6A27">
        <w:t xml:space="preserve"> </w:t>
      </w:r>
    </w:p>
    <w:p w14:paraId="1D87AC89" w14:textId="133FD66E" w:rsidR="001666E5" w:rsidRPr="00AB60EF" w:rsidRDefault="001666E5" w:rsidP="001666E5">
      <w:pPr>
        <w:spacing w:before="40" w:after="120" w:line="276" w:lineRule="auto"/>
      </w:pPr>
      <w:r w:rsidRPr="00AB60EF">
        <w:t>Item 5:</w:t>
      </w:r>
      <w:r w:rsidR="00E26321">
        <w:t xml:space="preserve"> </w:t>
      </w:r>
    </w:p>
    <w:p w14:paraId="78F2B60B" w14:textId="5460739B" w:rsidR="001666E5" w:rsidRPr="00AB60EF" w:rsidRDefault="001666E5" w:rsidP="001666E5">
      <w:pPr>
        <w:pBdr>
          <w:bottom w:val="single" w:sz="12" w:space="1" w:color="auto"/>
        </w:pBdr>
        <w:spacing w:before="40" w:after="120" w:line="276" w:lineRule="auto"/>
      </w:pPr>
      <w:r w:rsidRPr="00AB60EF">
        <w:t>Item 6:</w:t>
      </w:r>
      <w:r w:rsidR="0060084D">
        <w:t xml:space="preserve"> </w:t>
      </w:r>
    </w:p>
    <w:p w14:paraId="123EBFA2" w14:textId="77777777" w:rsidR="001666E5" w:rsidRPr="00AB60EF" w:rsidRDefault="001666E5" w:rsidP="001666E5">
      <w:pPr>
        <w:pBdr>
          <w:bottom w:val="single" w:sz="12" w:space="1" w:color="auto"/>
        </w:pBdr>
        <w:rPr>
          <w:b/>
        </w:rPr>
      </w:pP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rPr>
          <w:b/>
        </w:rPr>
        <w:t>Total:</w:t>
      </w:r>
    </w:p>
    <w:p w14:paraId="0C4A523E" w14:textId="77777777" w:rsidR="001666E5" w:rsidRPr="00AB60EF" w:rsidRDefault="001666E5" w:rsidP="001666E5">
      <w:pPr>
        <w:pBdr>
          <w:bottom w:val="single" w:sz="12" w:space="1" w:color="auto"/>
        </w:pBdr>
      </w:pPr>
    </w:p>
    <w:tbl>
      <w:tblPr>
        <w:tblpPr w:leftFromText="180" w:rightFromText="180" w:vertAnchor="text" w:horzAnchor="page" w:tblpX="8305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</w:tblGrid>
      <w:tr w:rsidR="001666E5" w:rsidRPr="00AB60EF" w14:paraId="6815A002" w14:textId="77777777" w:rsidTr="001666E5">
        <w:tc>
          <w:tcPr>
            <w:tcW w:w="1368" w:type="dxa"/>
          </w:tcPr>
          <w:p w14:paraId="1A41C455" w14:textId="798518CD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741AC9A9" w14:textId="77777777" w:rsidTr="001666E5">
        <w:tc>
          <w:tcPr>
            <w:tcW w:w="1368" w:type="dxa"/>
          </w:tcPr>
          <w:p w14:paraId="20A8503C" w14:textId="77777777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  <w:tr w:rsidR="001666E5" w:rsidRPr="00AB60EF" w14:paraId="0F8F4EBE" w14:textId="77777777" w:rsidTr="001666E5">
        <w:tc>
          <w:tcPr>
            <w:tcW w:w="1368" w:type="dxa"/>
          </w:tcPr>
          <w:p w14:paraId="42B75D9E" w14:textId="02155CD3" w:rsidR="001666E5" w:rsidRPr="00AB60EF" w:rsidRDefault="001666E5" w:rsidP="001666E5">
            <w:pPr>
              <w:spacing w:after="0" w:line="240" w:lineRule="auto"/>
              <w:rPr>
                <w:sz w:val="36"/>
              </w:rPr>
            </w:pPr>
          </w:p>
        </w:tc>
      </w:tr>
    </w:tbl>
    <w:p w14:paraId="07CC886C" w14:textId="77777777" w:rsidR="001666E5" w:rsidRPr="00AB60EF" w:rsidRDefault="001666E5" w:rsidP="001666E5">
      <w:r w:rsidRPr="00AB60EF">
        <w:rPr>
          <w:b/>
        </w:rPr>
        <w:t>Project Funding:</w:t>
      </w:r>
      <w:r>
        <w:tab/>
      </w:r>
      <w:r w:rsidRPr="00AB60EF">
        <w:t xml:space="preserve">  Budget Contribution in local currency</w:t>
      </w:r>
    </w:p>
    <w:p w14:paraId="4C9A4FF4" w14:textId="77777777" w:rsidR="001666E5" w:rsidRPr="00AB60EF" w:rsidRDefault="001666E5" w:rsidP="001666E5">
      <w:r w:rsidRPr="00AB60EF">
        <w:t>Conference/Mission:</w:t>
      </w:r>
    </w:p>
    <w:p w14:paraId="56FA30BC" w14:textId="77777777" w:rsidR="001666E5" w:rsidRPr="00AB60EF" w:rsidRDefault="001666E5" w:rsidP="001666E5">
      <w:r w:rsidRPr="00AB60EF">
        <w:t>Union:</w:t>
      </w:r>
    </w:p>
    <w:p w14:paraId="572C881E" w14:textId="711489F1" w:rsidR="001666E5" w:rsidRDefault="001666E5" w:rsidP="001666E5">
      <w:pPr>
        <w:pBdr>
          <w:bottom w:val="single" w:sz="12" w:space="1" w:color="auto"/>
        </w:pBdr>
      </w:pPr>
      <w:r w:rsidRPr="00AB60EF">
        <w:t>Division funding requested</w:t>
      </w:r>
      <w:r w:rsidR="00C96400">
        <w:t xml:space="preserve"> (max </w:t>
      </w:r>
      <w:r w:rsidR="0098312B">
        <w:t>£</w:t>
      </w:r>
      <w:r w:rsidR="00C96400">
        <w:t>1,000.00 GBP)</w:t>
      </w:r>
      <w:r w:rsidRPr="00AB60EF">
        <w:t>:</w:t>
      </w:r>
    </w:p>
    <w:p w14:paraId="626ECF59" w14:textId="77777777" w:rsidR="001666E5" w:rsidRPr="00AB60EF" w:rsidRDefault="001666E5" w:rsidP="001666E5">
      <w:pPr>
        <w:pBdr>
          <w:bottom w:val="single" w:sz="12" w:space="1" w:color="auto"/>
        </w:pBdr>
      </w:pPr>
    </w:p>
    <w:p w14:paraId="50156B1D" w14:textId="32371F20" w:rsidR="001666E5" w:rsidRPr="00AB60EF" w:rsidRDefault="001666E5" w:rsidP="001666E5">
      <w:pPr>
        <w:ind w:left="2160" w:hanging="2160"/>
      </w:pPr>
      <w:r w:rsidRPr="00AB60EF">
        <w:rPr>
          <w:b/>
        </w:rPr>
        <w:t>Project Description:</w:t>
      </w:r>
      <w:r w:rsidRPr="00AB60EF">
        <w:t xml:space="preserve"> </w:t>
      </w:r>
      <w:r w:rsidRPr="00AB60EF">
        <w:tab/>
      </w:r>
    </w:p>
    <w:sectPr w:rsidR="001666E5" w:rsidRPr="00AB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2FBF" w14:textId="77777777" w:rsidR="00514EEC" w:rsidRDefault="00514EEC" w:rsidP="00964298">
      <w:pPr>
        <w:spacing w:after="0" w:line="240" w:lineRule="auto"/>
      </w:pPr>
      <w:r>
        <w:separator/>
      </w:r>
    </w:p>
  </w:endnote>
  <w:endnote w:type="continuationSeparator" w:id="0">
    <w:p w14:paraId="6818F402" w14:textId="77777777" w:rsidR="00514EEC" w:rsidRDefault="00514EEC" w:rsidP="009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9BCB" w14:textId="77777777" w:rsidR="00514EEC" w:rsidRDefault="00514EEC" w:rsidP="00964298">
      <w:pPr>
        <w:spacing w:after="0" w:line="240" w:lineRule="auto"/>
      </w:pPr>
      <w:r>
        <w:separator/>
      </w:r>
    </w:p>
  </w:footnote>
  <w:footnote w:type="continuationSeparator" w:id="0">
    <w:p w14:paraId="4B4F1353" w14:textId="77777777" w:rsidR="00514EEC" w:rsidRDefault="00514EEC" w:rsidP="00964298">
      <w:pPr>
        <w:spacing w:after="0" w:line="240" w:lineRule="auto"/>
      </w:pPr>
      <w:r>
        <w:continuationSeparator/>
      </w:r>
    </w:p>
  </w:footnote>
  <w:footnote w:id="1">
    <w:p w14:paraId="5D4EFC9C" w14:textId="77777777" w:rsidR="00237441" w:rsidRDefault="00237441" w:rsidP="00964298">
      <w:pPr>
        <w:pStyle w:val="FootnoteText"/>
      </w:pPr>
      <w:r>
        <w:rPr>
          <w:rStyle w:val="FootnoteReference"/>
        </w:rPr>
        <w:footnoteRef/>
      </w:r>
      <w:r>
        <w:t xml:space="preserve"> Ellen G. White, The Ministry of Healing, page 143.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397D"/>
    <w:multiLevelType w:val="hybridMultilevel"/>
    <w:tmpl w:val="A552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98"/>
    <w:rsid w:val="000420B9"/>
    <w:rsid w:val="00050751"/>
    <w:rsid w:val="00056B43"/>
    <w:rsid w:val="000B4E88"/>
    <w:rsid w:val="00121DC7"/>
    <w:rsid w:val="00156017"/>
    <w:rsid w:val="001666E5"/>
    <w:rsid w:val="00186BA1"/>
    <w:rsid w:val="001B18B5"/>
    <w:rsid w:val="00226B12"/>
    <w:rsid w:val="00237441"/>
    <w:rsid w:val="0024042B"/>
    <w:rsid w:val="00291493"/>
    <w:rsid w:val="00373812"/>
    <w:rsid w:val="00435313"/>
    <w:rsid w:val="00450338"/>
    <w:rsid w:val="00506661"/>
    <w:rsid w:val="0051073D"/>
    <w:rsid w:val="00514EEC"/>
    <w:rsid w:val="005169F6"/>
    <w:rsid w:val="005550A1"/>
    <w:rsid w:val="005700D5"/>
    <w:rsid w:val="005B0A24"/>
    <w:rsid w:val="005E30DF"/>
    <w:rsid w:val="0060084D"/>
    <w:rsid w:val="00623268"/>
    <w:rsid w:val="00630713"/>
    <w:rsid w:val="006612DA"/>
    <w:rsid w:val="006A00EB"/>
    <w:rsid w:val="006E290F"/>
    <w:rsid w:val="0072247D"/>
    <w:rsid w:val="00753EA7"/>
    <w:rsid w:val="007546E2"/>
    <w:rsid w:val="00760AB7"/>
    <w:rsid w:val="00765E40"/>
    <w:rsid w:val="00773D58"/>
    <w:rsid w:val="007B01F7"/>
    <w:rsid w:val="007E31DA"/>
    <w:rsid w:val="007F18FF"/>
    <w:rsid w:val="00824B8D"/>
    <w:rsid w:val="00854098"/>
    <w:rsid w:val="00892588"/>
    <w:rsid w:val="008C3650"/>
    <w:rsid w:val="00916CA7"/>
    <w:rsid w:val="00964298"/>
    <w:rsid w:val="00971221"/>
    <w:rsid w:val="00971C96"/>
    <w:rsid w:val="0098312B"/>
    <w:rsid w:val="00A26C73"/>
    <w:rsid w:val="00A521FE"/>
    <w:rsid w:val="00A54641"/>
    <w:rsid w:val="00A653FB"/>
    <w:rsid w:val="00A82A6E"/>
    <w:rsid w:val="00A82B32"/>
    <w:rsid w:val="00AB4936"/>
    <w:rsid w:val="00AD593B"/>
    <w:rsid w:val="00B13D5F"/>
    <w:rsid w:val="00B73509"/>
    <w:rsid w:val="00BA6F28"/>
    <w:rsid w:val="00C33106"/>
    <w:rsid w:val="00C96400"/>
    <w:rsid w:val="00CB76ED"/>
    <w:rsid w:val="00D13105"/>
    <w:rsid w:val="00D36637"/>
    <w:rsid w:val="00D9574A"/>
    <w:rsid w:val="00E26321"/>
    <w:rsid w:val="00E577A8"/>
    <w:rsid w:val="00F2199D"/>
    <w:rsid w:val="00F3595E"/>
    <w:rsid w:val="00F373A3"/>
    <w:rsid w:val="00F94898"/>
    <w:rsid w:val="00FC4C8C"/>
    <w:rsid w:val="00FD6A27"/>
    <w:rsid w:val="00FF33A4"/>
    <w:rsid w:val="00FF489C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54962"/>
  <w15:docId w15:val="{5D5CBF84-B487-4EE5-95B1-F6945BC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4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29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4298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642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7MTzr5XKAhVHlxoKHU5wAvkQjRwIBw&amp;url=http://gcyouthministries.org/SpecialEvents/GlobalYouthDayGYD/tabid/371/Default.aspx&amp;psig=AFQjCNHwZxxc-f8CYkNc4JQ3C_1t1R3PSw&amp;ust=1452176161163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jplaatjes@ted.adven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baje@ted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Kovacs-Biro</dc:creator>
  <cp:lastModifiedBy>Judy Plaatjes</cp:lastModifiedBy>
  <cp:revision>44</cp:revision>
  <dcterms:created xsi:type="dcterms:W3CDTF">2018-01-07T11:31:00Z</dcterms:created>
  <dcterms:modified xsi:type="dcterms:W3CDTF">2018-10-31T11:23:00Z</dcterms:modified>
</cp:coreProperties>
</file>